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F4" w:rsidRPr="00904C3D" w:rsidRDefault="00EF08F4" w:rsidP="00904C3D">
      <w:pPr>
        <w:shd w:val="clear" w:color="auto" w:fill="B6DDE8" w:themeFill="accent5" w:themeFillTint="66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904C3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ملخص البحث باللغة العربية</w:t>
      </w:r>
    </w:p>
    <w:p w:rsidR="00233F8C" w:rsidRPr="00627796" w:rsidRDefault="00233F8C" w:rsidP="00270F6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EG"/>
        </w:rPr>
      </w:pPr>
      <w:r w:rsidRPr="0062779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 xml:space="preserve">تأثير إستخدام </w:t>
      </w:r>
      <w:r w:rsidRPr="0062779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كرة السلة الذكية </w:t>
      </w:r>
      <w:r w:rsidRPr="0062779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 xml:space="preserve">علي </w:t>
      </w:r>
      <w:r w:rsidRPr="0062779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EG"/>
        </w:rPr>
        <w:t xml:space="preserve">مستوى </w:t>
      </w:r>
      <w:r w:rsidRPr="00627796"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>أداء بعض المهارات الهجومية لناشئات كرة السلة</w:t>
      </w:r>
      <w:r w:rsidRPr="00627796">
        <w:rPr>
          <w:rFonts w:eastAsia="Times New Roman" w:cs="Simplified Arabic" w:hint="cs"/>
          <w:b/>
          <w:bCs/>
          <w:color w:val="002060"/>
          <w:sz w:val="32"/>
          <w:szCs w:val="32"/>
          <w:rtl/>
        </w:rPr>
        <w:t xml:space="preserve"> </w:t>
      </w:r>
      <w:r w:rsidRPr="00627796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94fifty</w:t>
      </w:r>
      <w:r w:rsidRPr="00627796">
        <w:rPr>
          <w:rFonts w:asciiTheme="majorHAnsi" w:eastAsia="Times New Roman" w:hAnsiTheme="majorHAnsi" w:cs="Simplified Arabic"/>
          <w:b/>
          <w:bCs/>
          <w:color w:val="FF0000"/>
          <w:sz w:val="32"/>
          <w:szCs w:val="32"/>
        </w:rPr>
        <w:t xml:space="preserve"> </w:t>
      </w:r>
      <w:r w:rsidRPr="00627796">
        <w:rPr>
          <w:rFonts w:eastAsia="Times New Roman" w:cs="Simplified Arabic" w:hint="cs"/>
          <w:b/>
          <w:bCs/>
          <w:color w:val="FF0000"/>
          <w:sz w:val="32"/>
          <w:szCs w:val="32"/>
          <w:rtl/>
        </w:rPr>
        <w:t xml:space="preserve"> </w:t>
      </w:r>
    </w:p>
    <w:p w:rsidR="00EF08F4" w:rsidRPr="00904C3D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هدف البحث :</w:t>
      </w:r>
    </w:p>
    <w:p w:rsidR="00EF08F4" w:rsidRPr="00904C3D" w:rsidRDefault="000103EF" w:rsidP="00233F8C">
      <w:p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يهدف البحث إلى </w:t>
      </w:r>
      <w:r w:rsidR="00EF08F4" w:rsidRPr="00904C3D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تصميم </w:t>
      </w:r>
      <w:r w:rsidR="00233F8C"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برنامج تدريبي </w:t>
      </w:r>
      <w:r w:rsidR="00233F8C" w:rsidRPr="00904C3D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يعتمد علي </w:t>
      </w:r>
      <w:r w:rsidR="00233F8C"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كرة السلة الذكية </w:t>
      </w:r>
      <w:r w:rsidR="00233F8C" w:rsidRPr="00904C3D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94fifty</w:t>
      </w:r>
      <w:r w:rsidR="00233F8C" w:rsidRPr="00904C3D">
        <w:rPr>
          <w:rFonts w:asciiTheme="majorHAnsi" w:eastAsia="Times New Roman" w:hAnsiTheme="majorHAnsi" w:cs="Simplified Arabic"/>
          <w:b/>
          <w:bCs/>
          <w:color w:val="FF0000"/>
          <w:sz w:val="34"/>
          <w:szCs w:val="34"/>
        </w:rPr>
        <w:t xml:space="preserve"> </w:t>
      </w:r>
      <w:r w:rsidR="00233F8C"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 </w:t>
      </w:r>
      <w:r w:rsidR="00EF08F4" w:rsidRPr="00904C3D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>ومعرفة تأثيره علي كلاً من :</w:t>
      </w:r>
    </w:p>
    <w:p w:rsidR="00EF08F4" w:rsidRPr="00904C3D" w:rsidRDefault="00233F8C" w:rsidP="00233F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lang w:eastAsia="zh-CN"/>
        </w:rPr>
      </w:pPr>
      <w:r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مستوي </w:t>
      </w:r>
      <w:r w:rsidR="00BF3138"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أداء </w:t>
      </w:r>
      <w:r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المهارات الهجومية</w:t>
      </w:r>
      <w:r w:rsidR="00EF08F4"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للعينة قيد البحث</w:t>
      </w:r>
      <w:r w:rsidR="00BF3138"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.</w:t>
      </w:r>
    </w:p>
    <w:p w:rsidR="00EF08F4" w:rsidRPr="00904C3D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فروض البحث :</w:t>
      </w:r>
    </w:p>
    <w:p w:rsidR="00233F8C" w:rsidRPr="00233F8C" w:rsidRDefault="00233F8C" w:rsidP="00233F8C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توجد فروق ذات دلالة إحصائية بين متوسطات القياسات القبلية والبعدية لصالح القياس البعدي لعينة البحث في مستوي أداء بعض المهارات الهجومية لناشئات كرة السلة . </w:t>
      </w:r>
    </w:p>
    <w:p w:rsidR="00233F8C" w:rsidRPr="00233F8C" w:rsidRDefault="00233F8C" w:rsidP="00233F8C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توجد نسبة تحسن بين القياسات القبلية والبعدية لعينة البحث في مستوي أداء بعض المهارات الهجومية لناشئات كرة السلة .   </w:t>
      </w:r>
    </w:p>
    <w:p w:rsidR="000103EF" w:rsidRPr="00904C3D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منهج البحث:</w:t>
      </w:r>
    </w:p>
    <w:p w:rsidR="000103EF" w:rsidRDefault="00BF3138" w:rsidP="00233F8C">
      <w:pPr>
        <w:spacing w:after="0" w:line="240" w:lineRule="auto"/>
        <w:ind w:firstLine="544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ستخدم </w:t>
      </w:r>
      <w:r w:rsidR="000103EF" w:rsidRPr="00904C3D">
        <w:rPr>
          <w:rFonts w:ascii="Simplified Arabic" w:eastAsia="SimSun" w:hAnsi="Simplified Arabic" w:cs="Simplified Arabic"/>
          <w:b/>
          <w:bCs/>
          <w:sz w:val="28"/>
          <w:szCs w:val="28"/>
          <w:rtl/>
          <w:lang w:eastAsia="zh-CN"/>
        </w:rPr>
        <w:t xml:space="preserve">الباحث </w:t>
      </w:r>
      <w:r w:rsidR="000103EF"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المنه</w:t>
      </w:r>
      <w:bookmarkStart w:id="0" w:name="_GoBack"/>
      <w:bookmarkEnd w:id="0"/>
      <w:r w:rsidR="000103EF"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ج التجريبي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، وذلك ب</w:t>
      </w: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ستخدام التصميم التجريبي ذو (</w:t>
      </w:r>
      <w:r w:rsidR="000103EF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القياس القبلي والبعدي) </w:t>
      </w:r>
      <w:r w:rsidR="000103EF" w:rsidRPr="00904C3D">
        <w:rPr>
          <w:rFonts w:ascii="Simplified Arabic" w:eastAsia="SimSun" w:hAnsi="Simplified Arabic" w:cs="Simplified Arabic"/>
          <w:color w:val="FF0000"/>
          <w:sz w:val="28"/>
          <w:szCs w:val="28"/>
          <w:rtl/>
          <w:lang w:eastAsia="zh-CN"/>
        </w:rPr>
        <w:t>لمجموع</w:t>
      </w:r>
      <w:r w:rsidR="00233F8C"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>ة</w:t>
      </w:r>
      <w:r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="00233F8C"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>واحدة</w:t>
      </w:r>
      <w:r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="000103EF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وذلك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لمناسبته لطبيعة هذا البحث.</w:t>
      </w:r>
    </w:p>
    <w:p w:rsidR="000103EF" w:rsidRPr="00904C3D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عينة البحث:</w:t>
      </w:r>
    </w:p>
    <w:p w:rsidR="00233F8C" w:rsidRDefault="00233F8C" w:rsidP="00270F63">
      <w:pPr>
        <w:spacing w:after="0" w:line="240" w:lineRule="auto"/>
        <w:ind w:firstLine="52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تم إختيار عينة البحث </w:t>
      </w: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بالطريقة العمدية</w:t>
      </w:r>
      <w:r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من ناشئات كرة السلة </w:t>
      </w:r>
      <w:r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بنادي الزمالك للألعاب الرياضية تحت 14 سنة للموسم الرياضي 2018/2019م </w:t>
      </w: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، وقد بلغ حجم عينة البحث </w:t>
      </w: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(18)</w:t>
      </w: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 </w:t>
      </w: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ناشئة</w:t>
      </w:r>
      <w:r w:rsidRPr="00904C3D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والمسجلين بالاتحاد المصري لكرة السلة .</w:t>
      </w:r>
    </w:p>
    <w:p w:rsidR="00EF08F4" w:rsidRPr="00904C3D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أهم النتائج </w:t>
      </w:r>
      <w:r w:rsidR="00EF08F4"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:</w:t>
      </w:r>
    </w:p>
    <w:p w:rsidR="00233F8C" w:rsidRDefault="00233F8C" w:rsidP="00233F8C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FF545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التأثير الإيجابي لإستخدام كرة السلة الذكية </w:t>
      </w:r>
      <w:r w:rsidRPr="00904C3D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r w:rsidRPr="00904C3D">
        <w:rPr>
          <w:rFonts w:asciiTheme="majorBidi" w:hAnsiTheme="majorBidi" w:cstheme="majorBidi"/>
          <w:sz w:val="28"/>
          <w:szCs w:val="28"/>
          <w:lang w:bidi="ar-EG"/>
        </w:rPr>
        <w:t>94fifty</w:t>
      </w:r>
      <w:r w:rsidRPr="00904C3D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علي مهارتي المحاورة والتصويب من الثبات في كرة السلة .</w:t>
      </w:r>
    </w:p>
    <w:p w:rsidR="00233F8C" w:rsidRDefault="00233F8C" w:rsidP="00233F8C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تراوحت زاويا التصويب ما بين (42: 46) درجة وكانت الزاوية (45 درجة ) هي الزاوية المثلي للتصويب ، وكذلك معدل الدوارن الخلفي للكرة في الهواء أثناء التصويب تراوح ما بين (100 : 130 ) لفة/الدقيقة  وكان المعدل المثالي للتصويب 130 لفة/دقيقة . </w:t>
      </w:r>
    </w:p>
    <w:p w:rsidR="00233F8C" w:rsidRDefault="00233F8C" w:rsidP="00233F8C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أهمية إستخدام التغذية الراجعة في تطوير مستوي الأداء المهاري للناشئات في كرة السلة. </w:t>
      </w:r>
    </w:p>
    <w:p w:rsidR="00233F8C" w:rsidRDefault="00233F8C" w:rsidP="00233F8C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 إستخدام وتطويع  وسائل التقويم الحديثة في عملية التدريب بصفة عامة وكرة السلة بصفة خاصة .</w:t>
      </w:r>
    </w:p>
    <w:p w:rsidR="00233F8C" w:rsidRDefault="00233F8C" w:rsidP="00233F8C">
      <w:pPr>
        <w:numPr>
          <w:ilvl w:val="0"/>
          <w:numId w:val="4"/>
        </w:numPr>
        <w:tabs>
          <w:tab w:val="clear" w:pos="465"/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الإعتماد علي الوسائل التكنولوجية الحديثة يعطي نتائج دقيقة وسريعة .</w:t>
      </w:r>
    </w:p>
    <w:p w:rsidR="00EF08F4" w:rsidRPr="00904C3D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lastRenderedPageBreak/>
        <w:t xml:space="preserve">التوصيات: </w:t>
      </w:r>
    </w:p>
    <w:p w:rsidR="00EF08F4" w:rsidRPr="00904C3D" w:rsidRDefault="00EF08F4" w:rsidP="00270F63">
      <w:pPr>
        <w:spacing w:line="240" w:lineRule="auto"/>
        <w:ind w:firstLine="465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</w:pPr>
      <w:r w:rsidRPr="00904C3D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إستنادا</w:t>
      </w:r>
      <w:r w:rsid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ً</w:t>
      </w:r>
      <w:r w:rsidRPr="00904C3D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 xml:space="preserve"> الى ما توصل </w:t>
      </w:r>
      <w:r w:rsidR="00BF3138"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إ</w:t>
      </w:r>
      <w:r w:rsidRPr="00904C3D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ليه من نتائج</w:t>
      </w:r>
      <w:r w:rsidR="00BF3138" w:rsidRPr="00904C3D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</w:t>
      </w:r>
      <w:r w:rsidRPr="00904C3D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، يوصى الباحث بما يلى:</w:t>
      </w:r>
    </w:p>
    <w:p w:rsidR="00233F8C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إستخدام كرة السلة الذكية في عملية التدريب والتقويم الخاصة بلاعبي كرة السلة لكلا الجنسين .</w:t>
      </w:r>
    </w:p>
    <w:p w:rsidR="00233F8C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وضع برامج تدريبية جديدة تعتمد علي إستخدام الوسائل التكنولوجية الحديثة لجميع المراحل السنية لكلا الجنسين .</w:t>
      </w:r>
    </w:p>
    <w:p w:rsidR="00233F8C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توفير لجنة تكون مسئولة عن البحث في كل ما هو متعلق بالتكنولوجيا الحديثة وتوفيرها من قبل الإتحاد المصري لكرة السلة . </w:t>
      </w:r>
    </w:p>
    <w:p w:rsidR="00233F8C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ضرورة إقامة دورات تدريبية عن الوسائل التكنولوجية الحديثة في مجال التدريب الرياضي وكيفية الوصول للأداء الامثل من قبل الاتحاد المصري لكرة السلة .</w:t>
      </w:r>
    </w:p>
    <w:p w:rsidR="00233F8C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إستخدام الإختبارات المطبقة في هذا البحث في عملية تقويم الأداء المهاري للاعبي كرة السلة .</w:t>
      </w:r>
    </w:p>
    <w:p w:rsidR="00882D3D" w:rsidRPr="00233F8C" w:rsidRDefault="00233F8C" w:rsidP="00233F8C">
      <w:pPr>
        <w:numPr>
          <w:ilvl w:val="0"/>
          <w:numId w:val="5"/>
        </w:numPr>
        <w:tabs>
          <w:tab w:val="clear" w:pos="465"/>
          <w:tab w:val="num" w:pos="374"/>
        </w:tabs>
        <w:spacing w:after="0" w:line="240" w:lineRule="auto"/>
        <w:ind w:hanging="375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233F8C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إجراء المزيد من البحوث والدراسات علي عينات من اللاعبين في المراحل السنية المختلفة لكلا الجنسين .</w:t>
      </w:r>
    </w:p>
    <w:sectPr w:rsidR="00882D3D" w:rsidRPr="00233F8C" w:rsidSect="00AE7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186"/>
    <w:multiLevelType w:val="hybridMultilevel"/>
    <w:tmpl w:val="A5B8F4CA"/>
    <w:lvl w:ilvl="0" w:tplc="B9DEFCCE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3F6"/>
    <w:multiLevelType w:val="hybridMultilevel"/>
    <w:tmpl w:val="DA82614A"/>
    <w:lvl w:ilvl="0" w:tplc="5824F1C6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4D0736E"/>
    <w:multiLevelType w:val="hybridMultilevel"/>
    <w:tmpl w:val="41A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51B4A"/>
    <w:multiLevelType w:val="hybridMultilevel"/>
    <w:tmpl w:val="25B89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6D7C"/>
    <w:multiLevelType w:val="hybridMultilevel"/>
    <w:tmpl w:val="FDC03B62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C4518B1"/>
    <w:multiLevelType w:val="hybridMultilevel"/>
    <w:tmpl w:val="D6DC4FDE"/>
    <w:lvl w:ilvl="0" w:tplc="5824F1C6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D45662E"/>
    <w:multiLevelType w:val="hybridMultilevel"/>
    <w:tmpl w:val="A3A80BAA"/>
    <w:lvl w:ilvl="0" w:tplc="F46C97D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79EB"/>
    <w:multiLevelType w:val="hybridMultilevel"/>
    <w:tmpl w:val="1458D65E"/>
    <w:lvl w:ilvl="0" w:tplc="9934DC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0985"/>
    <w:multiLevelType w:val="hybridMultilevel"/>
    <w:tmpl w:val="389E7F86"/>
    <w:lvl w:ilvl="0" w:tplc="3E189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D1EEC"/>
    <w:multiLevelType w:val="hybridMultilevel"/>
    <w:tmpl w:val="14DED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954D9"/>
    <w:multiLevelType w:val="hybridMultilevel"/>
    <w:tmpl w:val="BFB88C36"/>
    <w:lvl w:ilvl="0" w:tplc="B9DEFCC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>
    <w:nsid w:val="7F401491"/>
    <w:multiLevelType w:val="hybridMultilevel"/>
    <w:tmpl w:val="6F6AC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25"/>
    <w:rsid w:val="000103EF"/>
    <w:rsid w:val="00233F8C"/>
    <w:rsid w:val="00270F63"/>
    <w:rsid w:val="002C0CBD"/>
    <w:rsid w:val="003B4C25"/>
    <w:rsid w:val="00627796"/>
    <w:rsid w:val="00882D3D"/>
    <w:rsid w:val="00904C3D"/>
    <w:rsid w:val="00AE7BBA"/>
    <w:rsid w:val="00BF3138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M7MOUD</cp:lastModifiedBy>
  <cp:revision>9</cp:revision>
  <dcterms:created xsi:type="dcterms:W3CDTF">2021-04-30T09:13:00Z</dcterms:created>
  <dcterms:modified xsi:type="dcterms:W3CDTF">2022-02-18T22:11:00Z</dcterms:modified>
</cp:coreProperties>
</file>